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9139E">
      <w:pPr>
        <w:keepNext/>
        <w:keepLines/>
        <w:spacing w:after="280"/>
        <w:jc w:val="center"/>
        <w:outlineLvl w:val="1"/>
        <w:rPr>
          <w:rFonts w:ascii="仿宋_GB2312" w:hAnsi="仿宋" w:eastAsia="仿宋_GB2312" w:cs="MingLiU"/>
          <w:color w:val="000000"/>
          <w:kern w:val="0"/>
          <w:sz w:val="32"/>
          <w:szCs w:val="32"/>
          <w:lang w:val="zh-CN" w:bidi="zh-CN"/>
        </w:rPr>
      </w:pPr>
      <w:bookmarkStart w:id="0" w:name="bookmark2"/>
      <w:bookmarkStart w:id="1" w:name="bookmark3"/>
      <w:r>
        <w:rPr>
          <w:rFonts w:hint="eastAsia" w:ascii="仿宋_GB2312" w:hAnsi="仿宋" w:eastAsia="仿宋_GB2312" w:cs="MingLiU"/>
          <w:b/>
          <w:color w:val="auto"/>
          <w:kern w:val="0"/>
          <w:sz w:val="44"/>
          <w:szCs w:val="44"/>
          <w:lang w:val="zh-CN" w:bidi="zh-CN"/>
        </w:rPr>
        <w:t>长沙市第三医院</w:t>
      </w:r>
      <w:r>
        <w:rPr>
          <w:rFonts w:hint="eastAsia" w:ascii="仿宋_GB2312" w:hAnsi="仿宋" w:eastAsia="仿宋_GB2312" w:cs="MingLiU"/>
          <w:b/>
          <w:color w:val="auto"/>
          <w:kern w:val="0"/>
          <w:sz w:val="44"/>
          <w:szCs w:val="44"/>
          <w:lang w:val="en-US" w:bidi="zh-CN"/>
        </w:rPr>
        <w:t>医学检验科医用设备</w:t>
      </w:r>
      <w:bookmarkEnd w:id="0"/>
      <w:bookmarkEnd w:id="1"/>
      <w:r>
        <w:rPr>
          <w:rFonts w:hint="eastAsia" w:ascii="仿宋_GB2312" w:hAnsi="仿宋" w:eastAsia="仿宋_GB2312" w:cs="MingLiU"/>
          <w:b/>
          <w:color w:val="auto"/>
          <w:kern w:val="0"/>
          <w:sz w:val="44"/>
          <w:szCs w:val="44"/>
          <w:lang w:val="en-US" w:bidi="zh-CN"/>
        </w:rPr>
        <w:t>参数</w:t>
      </w:r>
    </w:p>
    <w:p w14:paraId="6147B7BC">
      <w:pPr>
        <w:spacing w:after="120" w:line="276" w:lineRule="auto"/>
        <w:rPr>
          <w:rFonts w:ascii="仿宋_GB2312" w:hAnsi="黑体" w:eastAsia="仿宋_GB2312" w:cs="MingLiU"/>
          <w:b/>
          <w:kern w:val="0"/>
          <w:sz w:val="32"/>
          <w:szCs w:val="32"/>
          <w:lang w:val="zh-CN" w:bidi="zh-CN"/>
        </w:rPr>
      </w:pPr>
      <w:r>
        <w:rPr>
          <w:rFonts w:hint="eastAsia" w:ascii="仿宋_GB2312" w:hAnsi="黑体" w:eastAsia="仿宋_GB2312" w:cs="MingLiU"/>
          <w:b/>
          <w:kern w:val="0"/>
          <w:sz w:val="32"/>
          <w:szCs w:val="32"/>
          <w:lang w:val="zh-CN" w:bidi="zh-CN"/>
        </w:rPr>
        <w:t>—、项目需求预（概）算</w:t>
      </w:r>
    </w:p>
    <w:p w14:paraId="20407306">
      <w:pPr>
        <w:spacing w:after="360" w:line="276" w:lineRule="auto"/>
        <w:ind w:firstLine="160" w:firstLineChars="50"/>
        <w:jc w:val="left"/>
        <w:rPr>
          <w:rFonts w:ascii="仿宋_GB2312" w:hAnsi="楷体" w:eastAsia="仿宋_GB2312" w:cs="MingLiU"/>
          <w:iCs/>
          <w:kern w:val="0"/>
          <w:sz w:val="32"/>
          <w:szCs w:val="32"/>
          <w:lang w:val="zh-CN" w:bidi="zh-CN"/>
        </w:rPr>
      </w:pPr>
      <w:r>
        <w:rPr>
          <w:rFonts w:hint="eastAsia" w:ascii="仿宋_GB2312" w:hAnsi="楷体" w:eastAsia="仿宋_GB2312" w:cs="MingLiU"/>
          <w:iCs/>
          <w:kern w:val="0"/>
          <w:sz w:val="32"/>
          <w:szCs w:val="32"/>
          <w:lang w:val="zh-CN" w:bidi="zh-CN"/>
        </w:rPr>
        <w:t>采购项目：</w:t>
      </w:r>
    </w:p>
    <w:tbl>
      <w:tblPr>
        <w:tblStyle w:val="6"/>
        <w:tblW w:w="895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77"/>
        <w:gridCol w:w="1472"/>
        <w:gridCol w:w="2026"/>
        <w:gridCol w:w="1035"/>
        <w:gridCol w:w="1155"/>
        <w:gridCol w:w="1138"/>
        <w:gridCol w:w="1356"/>
      </w:tblGrid>
      <w:tr w14:paraId="0AB93B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8" w:hRule="exac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023E5C3">
            <w:pPr>
              <w:jc w:val="center"/>
              <w:rPr>
                <w:rFonts w:ascii="仿宋" w:hAnsi="仿宋" w:eastAsia="仿宋" w:cs="MingLiU"/>
                <w:i/>
                <w:iCs/>
                <w:kern w:val="0"/>
                <w:sz w:val="28"/>
                <w:szCs w:val="28"/>
                <w:u w:val="single"/>
                <w:lang w:val="zh-CN" w:bidi="zh-CN"/>
              </w:rPr>
            </w:pPr>
            <w:r>
              <w:rPr>
                <w:rFonts w:hint="eastAsia" w:ascii="仿宋" w:hAnsi="仿宋" w:eastAsia="仿宋" w:cs="MingLiU"/>
                <w:kern w:val="0"/>
                <w:sz w:val="28"/>
                <w:szCs w:val="28"/>
                <w:lang w:val="zh-CN" w:bidi="zh-CN"/>
              </w:rPr>
              <w:t>序号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16542D1">
            <w:pPr>
              <w:jc w:val="center"/>
              <w:rPr>
                <w:rFonts w:ascii="仿宋" w:hAnsi="仿宋" w:eastAsia="仿宋" w:cs="MingLiU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MingLiU"/>
                <w:kern w:val="0"/>
                <w:sz w:val="28"/>
                <w:szCs w:val="28"/>
                <w:lang w:val="zh-CN" w:bidi="zh-CN"/>
              </w:rPr>
              <w:t>项目类别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E8468AA">
            <w:pPr>
              <w:spacing w:line="330" w:lineRule="exact"/>
              <w:jc w:val="center"/>
              <w:rPr>
                <w:rFonts w:ascii="仿宋" w:hAnsi="仿宋" w:eastAsia="仿宋" w:cs="MingLiU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MingLiU"/>
                <w:kern w:val="0"/>
                <w:sz w:val="28"/>
                <w:szCs w:val="28"/>
                <w:lang w:val="zh-CN" w:bidi="zh-CN"/>
              </w:rPr>
              <w:t>采购</w:t>
            </w:r>
            <w:r>
              <w:rPr>
                <w:rFonts w:hint="eastAsia" w:ascii="仿宋" w:hAnsi="仿宋" w:eastAsia="仿宋" w:cs="MingLiU"/>
                <w:kern w:val="0"/>
                <w:sz w:val="28"/>
                <w:szCs w:val="28"/>
                <w:lang w:bidi="zh-CN"/>
              </w:rPr>
              <w:t>设备</w:t>
            </w:r>
            <w:r>
              <w:rPr>
                <w:rFonts w:hint="eastAsia" w:ascii="仿宋" w:hAnsi="仿宋" w:eastAsia="仿宋" w:cs="MingLiU"/>
                <w:kern w:val="0"/>
                <w:sz w:val="28"/>
                <w:szCs w:val="28"/>
                <w:lang w:val="zh-CN" w:bidi="zh-CN"/>
              </w:rPr>
              <w:t>名称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781BF1D4">
            <w:pPr>
              <w:spacing w:line="330" w:lineRule="exact"/>
              <w:jc w:val="center"/>
              <w:rPr>
                <w:rFonts w:ascii="仿宋" w:hAnsi="仿宋" w:eastAsia="仿宋" w:cs="MingLiU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MingLiU"/>
                <w:kern w:val="0"/>
                <w:sz w:val="28"/>
                <w:szCs w:val="28"/>
                <w:lang w:val="zh-CN" w:bidi="zh-CN"/>
              </w:rPr>
              <w:t>数量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B38A1A4">
            <w:pPr>
              <w:spacing w:line="330" w:lineRule="exact"/>
              <w:jc w:val="center"/>
              <w:rPr>
                <w:rFonts w:hint="eastAsia" w:ascii="仿宋" w:hAnsi="仿宋" w:eastAsia="仿宋" w:cs="MingLiU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" w:hAnsi="仿宋" w:eastAsia="仿宋" w:cs="MingLiU"/>
                <w:kern w:val="0"/>
                <w:sz w:val="28"/>
                <w:szCs w:val="28"/>
                <w:lang w:val="zh-CN" w:bidi="zh-CN"/>
              </w:rPr>
              <w:t>是否</w:t>
            </w:r>
            <w:r>
              <w:rPr>
                <w:rFonts w:hint="eastAsia" w:ascii="仿宋" w:hAnsi="仿宋" w:eastAsia="仿宋" w:cs="MingLiU"/>
                <w:kern w:val="0"/>
                <w:sz w:val="28"/>
                <w:szCs w:val="28"/>
                <w:lang w:val="en-US" w:bidi="zh-CN"/>
              </w:rPr>
              <w:t>允</w:t>
            </w:r>
          </w:p>
          <w:p w14:paraId="4EE9EEB0">
            <w:pPr>
              <w:spacing w:line="330" w:lineRule="exact"/>
              <w:jc w:val="center"/>
              <w:rPr>
                <w:rFonts w:ascii="仿宋" w:hAnsi="仿宋" w:eastAsia="仿宋" w:cs="MingLiU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MingLiU"/>
                <w:kern w:val="0"/>
                <w:sz w:val="28"/>
                <w:szCs w:val="28"/>
                <w:lang w:val="en-US" w:bidi="zh-CN"/>
              </w:rPr>
              <w:t>许</w:t>
            </w:r>
            <w:r>
              <w:rPr>
                <w:rFonts w:hint="eastAsia" w:ascii="仿宋" w:hAnsi="仿宋" w:eastAsia="仿宋" w:cs="MingLiU"/>
                <w:kern w:val="0"/>
                <w:sz w:val="28"/>
                <w:szCs w:val="28"/>
                <w:lang w:val="zh-CN" w:bidi="zh-CN"/>
              </w:rPr>
              <w:t>进口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53FE8A44">
            <w:pPr>
              <w:spacing w:line="330" w:lineRule="exact"/>
              <w:jc w:val="center"/>
              <w:rPr>
                <w:rFonts w:hint="eastAsia" w:ascii="仿宋" w:hAnsi="仿宋" w:eastAsia="仿宋" w:cs="MingLiU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" w:hAnsi="仿宋" w:eastAsia="仿宋" w:cs="MingLiU"/>
                <w:kern w:val="0"/>
                <w:sz w:val="28"/>
                <w:szCs w:val="28"/>
                <w:lang w:val="en-US" w:bidi="zh-CN"/>
              </w:rPr>
              <w:t>是否专</w:t>
            </w:r>
          </w:p>
          <w:p w14:paraId="77E3BB26">
            <w:pPr>
              <w:spacing w:line="330" w:lineRule="exact"/>
              <w:jc w:val="center"/>
              <w:rPr>
                <w:rFonts w:hint="default" w:ascii="仿宋" w:hAnsi="仿宋" w:eastAsia="仿宋" w:cs="MingLiU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" w:hAnsi="仿宋" w:eastAsia="仿宋" w:cs="MingLiU"/>
                <w:kern w:val="0"/>
                <w:sz w:val="28"/>
                <w:szCs w:val="28"/>
                <w:lang w:val="en-US" w:bidi="zh-CN"/>
              </w:rPr>
              <w:t>用耗材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76A13B6B">
            <w:pPr>
              <w:spacing w:line="330" w:lineRule="exact"/>
              <w:jc w:val="center"/>
              <w:rPr>
                <w:rFonts w:hint="eastAsia" w:ascii="仿宋" w:hAnsi="仿宋" w:eastAsia="仿宋" w:cs="MingLiU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MingLiU"/>
                <w:kern w:val="0"/>
                <w:sz w:val="28"/>
                <w:szCs w:val="28"/>
                <w:lang w:val="zh-CN" w:bidi="zh-CN"/>
              </w:rPr>
              <w:t>预算金额</w:t>
            </w:r>
          </w:p>
          <w:p w14:paraId="06AF95B1">
            <w:pPr>
              <w:spacing w:line="330" w:lineRule="exact"/>
              <w:jc w:val="center"/>
              <w:rPr>
                <w:rFonts w:hint="eastAsia" w:ascii="仿宋" w:hAnsi="仿宋" w:eastAsia="仿宋" w:cs="MingLiU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MingLiU"/>
                <w:kern w:val="0"/>
                <w:sz w:val="28"/>
                <w:szCs w:val="28"/>
                <w:lang w:val="zh-CN" w:bidi="zh-CN"/>
              </w:rPr>
              <w:t>（</w:t>
            </w:r>
            <w:r>
              <w:rPr>
                <w:rFonts w:hint="eastAsia" w:ascii="仿宋" w:hAnsi="仿宋" w:eastAsia="仿宋" w:cs="MingLiU"/>
                <w:kern w:val="0"/>
                <w:sz w:val="28"/>
                <w:szCs w:val="28"/>
                <w:lang w:val="en-US" w:bidi="zh-CN"/>
              </w:rPr>
              <w:t>万</w:t>
            </w:r>
            <w:r>
              <w:rPr>
                <w:rFonts w:hint="eastAsia" w:ascii="仿宋" w:hAnsi="仿宋" w:eastAsia="仿宋" w:cs="MingLiU"/>
                <w:kern w:val="0"/>
                <w:sz w:val="28"/>
                <w:szCs w:val="28"/>
                <w:lang w:val="zh-CN" w:bidi="zh-CN"/>
              </w:rPr>
              <w:t>元）</w:t>
            </w:r>
          </w:p>
        </w:tc>
      </w:tr>
      <w:tr w14:paraId="2EA0BDB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411C7F1">
            <w:pPr>
              <w:spacing w:line="330" w:lineRule="exact"/>
              <w:ind w:firstLine="0" w:firstLineChars="0"/>
              <w:jc w:val="center"/>
              <w:rPr>
                <w:rFonts w:ascii="仿宋" w:hAnsi="仿宋" w:eastAsia="仿宋" w:cs="MingLiU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仿宋" w:hAnsi="仿宋" w:eastAsia="仿宋" w:cs="MingLiU"/>
                <w:kern w:val="0"/>
                <w:sz w:val="28"/>
                <w:szCs w:val="28"/>
                <w:lang w:bidi="zh-CN"/>
              </w:rPr>
              <w:t>1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9F223D1">
            <w:pPr>
              <w:spacing w:line="330" w:lineRule="exact"/>
              <w:jc w:val="center"/>
              <w:rPr>
                <w:rFonts w:ascii="仿宋" w:hAnsi="仿宋" w:eastAsia="仿宋" w:cs="MingLiU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仿宋" w:hAnsi="仿宋" w:eastAsia="仿宋" w:cs="MingLiU"/>
                <w:kern w:val="0"/>
                <w:sz w:val="28"/>
                <w:szCs w:val="28"/>
                <w:lang w:bidi="zh-CN"/>
              </w:rPr>
              <w:t>医用设备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F632CC9">
            <w:pPr>
              <w:spacing w:line="330" w:lineRule="exact"/>
              <w:ind w:firstLine="0" w:firstLineChars="0"/>
              <w:jc w:val="center"/>
              <w:rPr>
                <w:rFonts w:hint="default" w:ascii="仿宋" w:hAnsi="仿宋" w:eastAsia="仿宋" w:cs="MingLiU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" w:hAnsi="仿宋" w:eastAsia="仿宋" w:cs="MingLiU"/>
                <w:kern w:val="0"/>
                <w:sz w:val="28"/>
                <w:szCs w:val="28"/>
                <w:lang w:val="en-US" w:bidi="zh-CN"/>
              </w:rPr>
              <w:t>医用离心机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0DB51FF8">
            <w:pPr>
              <w:spacing w:line="330" w:lineRule="exact"/>
              <w:ind w:firstLine="0" w:firstLineChars="0"/>
              <w:jc w:val="center"/>
              <w:rPr>
                <w:rFonts w:hint="default" w:ascii="仿宋" w:hAnsi="仿宋" w:eastAsia="仿宋" w:cs="MingLiU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" w:hAnsi="仿宋" w:eastAsia="仿宋" w:cs="MingLiU"/>
                <w:kern w:val="0"/>
                <w:sz w:val="28"/>
                <w:szCs w:val="28"/>
                <w:lang w:val="en-US" w:bidi="zh-CN"/>
              </w:rPr>
              <w:t>2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D3EFC0E">
            <w:pPr>
              <w:spacing w:line="330" w:lineRule="exact"/>
              <w:ind w:firstLine="0" w:firstLineChars="0"/>
              <w:jc w:val="center"/>
              <w:rPr>
                <w:rFonts w:ascii="仿宋" w:hAnsi="仿宋" w:eastAsia="仿宋" w:cs="MingLiU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仿宋" w:hAnsi="仿宋" w:eastAsia="仿宋" w:cs="MingLiU"/>
                <w:kern w:val="0"/>
                <w:sz w:val="28"/>
                <w:szCs w:val="28"/>
                <w:lang w:bidi="zh-CN"/>
              </w:rPr>
              <w:t>否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7FEB32E3">
            <w:pPr>
              <w:spacing w:line="330" w:lineRule="exact"/>
              <w:ind w:firstLine="0" w:firstLineChars="0"/>
              <w:jc w:val="center"/>
              <w:rPr>
                <w:rFonts w:hint="default" w:ascii="仿宋" w:hAnsi="仿宋" w:eastAsia="仿宋" w:cs="MingLiU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" w:hAnsi="仿宋" w:eastAsia="仿宋" w:cs="MingLiU"/>
                <w:kern w:val="0"/>
                <w:sz w:val="28"/>
                <w:szCs w:val="28"/>
                <w:lang w:val="en-US" w:bidi="zh-CN"/>
              </w:rPr>
              <w:t>否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11677A93">
            <w:pPr>
              <w:spacing w:line="330" w:lineRule="exact"/>
              <w:ind w:firstLine="0" w:firstLineChars="0"/>
              <w:jc w:val="center"/>
              <w:rPr>
                <w:rFonts w:hint="default" w:ascii="仿宋" w:hAnsi="仿宋" w:eastAsia="仿宋" w:cs="MingLiU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" w:hAnsi="仿宋" w:eastAsia="仿宋" w:cs="MingLiU"/>
                <w:kern w:val="0"/>
                <w:sz w:val="28"/>
                <w:szCs w:val="28"/>
                <w:lang w:val="en-US" w:bidi="zh-CN"/>
              </w:rPr>
              <w:t>5</w:t>
            </w:r>
          </w:p>
        </w:tc>
      </w:tr>
      <w:tr w14:paraId="1661F8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exac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E7C7CE2">
            <w:pPr>
              <w:jc w:val="center"/>
              <w:rPr>
                <w:rFonts w:ascii="仿宋" w:hAnsi="仿宋" w:eastAsia="仿宋" w:cs="Microsoft JhengHei Light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" w:hAnsi="仿宋" w:eastAsia="仿宋" w:cs="Microsoft JhengHei Light"/>
                <w:color w:val="000000"/>
                <w:kern w:val="0"/>
                <w:sz w:val="28"/>
                <w:szCs w:val="28"/>
                <w:lang w:bidi="en-US"/>
              </w:rPr>
              <w:t>--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2512A16">
            <w:pPr>
              <w:jc w:val="center"/>
              <w:rPr>
                <w:rFonts w:ascii="仿宋" w:hAnsi="仿宋" w:eastAsia="仿宋" w:cs="Microsoft JhengHei Light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" w:hAnsi="仿宋" w:eastAsia="仿宋" w:cs="Microsoft JhengHei Light"/>
                <w:color w:val="000000"/>
                <w:kern w:val="0"/>
                <w:sz w:val="28"/>
                <w:szCs w:val="28"/>
                <w:lang w:bidi="en-US"/>
              </w:rPr>
              <w:t>---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871D43A">
            <w:pPr>
              <w:jc w:val="center"/>
              <w:rPr>
                <w:rFonts w:ascii="仿宋" w:hAnsi="仿宋" w:eastAsia="仿宋" w:cs="Microsoft JhengHei Light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" w:hAnsi="仿宋" w:eastAsia="仿宋" w:cs="Microsoft JhengHei Light"/>
                <w:color w:val="000000"/>
                <w:kern w:val="0"/>
                <w:sz w:val="28"/>
                <w:szCs w:val="28"/>
                <w:lang w:bidi="en-US"/>
              </w:rPr>
              <w:t>--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D0EBCC">
            <w:pPr>
              <w:jc w:val="center"/>
              <w:rPr>
                <w:rFonts w:ascii="仿宋" w:hAnsi="仿宋" w:eastAsia="仿宋" w:cs="Microsoft JhengHei Light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" w:hAnsi="仿宋" w:eastAsia="仿宋" w:cs="Microsoft JhengHei Light"/>
                <w:color w:val="000000"/>
                <w:kern w:val="0"/>
                <w:sz w:val="28"/>
                <w:szCs w:val="28"/>
                <w:lang w:bidi="en-US"/>
              </w:rPr>
              <w:t>--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DBBEA5A">
            <w:pPr>
              <w:jc w:val="center"/>
              <w:rPr>
                <w:rFonts w:ascii="仿宋" w:hAnsi="仿宋" w:eastAsia="仿宋" w:cs="Microsoft JhengHei Light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" w:hAnsi="仿宋" w:eastAsia="仿宋" w:cs="Microsoft JhengHei Light"/>
                <w:color w:val="000000"/>
                <w:kern w:val="0"/>
                <w:sz w:val="28"/>
                <w:szCs w:val="28"/>
                <w:lang w:bidi="en-US"/>
              </w:rPr>
              <w:t>--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3A366F">
            <w:pPr>
              <w:jc w:val="center"/>
              <w:rPr>
                <w:rFonts w:ascii="仿宋" w:hAnsi="仿宋" w:eastAsia="仿宋" w:cs="Microsoft JhengHei Light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" w:hAnsi="仿宋" w:eastAsia="仿宋" w:cs="Microsoft JhengHei Light"/>
                <w:color w:val="000000"/>
                <w:kern w:val="0"/>
                <w:sz w:val="28"/>
                <w:szCs w:val="28"/>
                <w:lang w:bidi="en-US"/>
              </w:rPr>
              <w:t>--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D08ED5">
            <w:pPr>
              <w:jc w:val="center"/>
              <w:rPr>
                <w:rFonts w:hint="eastAsia" w:ascii="仿宋" w:hAnsi="仿宋" w:eastAsia="仿宋" w:cs="Microsoft JhengHei Light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" w:hAnsi="仿宋" w:eastAsia="仿宋" w:cs="Microsoft JhengHei Light"/>
                <w:color w:val="000000"/>
                <w:kern w:val="0"/>
                <w:sz w:val="28"/>
                <w:szCs w:val="28"/>
                <w:lang w:bidi="en-US"/>
              </w:rPr>
              <w:t>--</w:t>
            </w:r>
          </w:p>
        </w:tc>
      </w:tr>
    </w:tbl>
    <w:p w14:paraId="11431A7D">
      <w:pPr>
        <w:spacing w:after="360" w:line="276" w:lineRule="auto"/>
        <w:ind w:firstLine="420" w:firstLineChars="150"/>
        <w:jc w:val="left"/>
        <w:rPr>
          <w:rFonts w:hint="eastAsia" w:ascii="仿宋_GB2312" w:hAnsi="楷体" w:eastAsia="仿宋_GB2312" w:cs="MingLiU"/>
          <w:iCs/>
          <w:kern w:val="0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MingLiU"/>
          <w:kern w:val="0"/>
          <w:sz w:val="28"/>
          <w:szCs w:val="28"/>
          <w:lang w:val="zh-CN" w:bidi="zh-CN"/>
        </w:rPr>
        <w:t>说明：项目类别分为医用设备、</w:t>
      </w:r>
      <w:r>
        <w:rPr>
          <w:rFonts w:hint="eastAsia" w:ascii="仿宋_GB2312" w:hAnsi="仿宋" w:eastAsia="仿宋_GB2312" w:cs="MingLiU"/>
          <w:kern w:val="0"/>
          <w:sz w:val="28"/>
          <w:szCs w:val="28"/>
          <w:lang w:val="en-US" w:bidi="zh-CN"/>
        </w:rPr>
        <w:t>科研设备</w:t>
      </w:r>
      <w:r>
        <w:rPr>
          <w:rFonts w:hint="eastAsia" w:ascii="仿宋_GB2312" w:hAnsi="仿宋" w:eastAsia="仿宋_GB2312" w:cs="MingLiU"/>
          <w:kern w:val="0"/>
          <w:sz w:val="28"/>
          <w:szCs w:val="28"/>
          <w:lang w:val="zh-CN" w:bidi="zh-CN"/>
        </w:rPr>
        <w:t>。</w:t>
      </w:r>
    </w:p>
    <w:p w14:paraId="55D7A37E">
      <w:pPr>
        <w:spacing w:after="360" w:line="276" w:lineRule="auto"/>
        <w:ind w:firstLine="482" w:firstLineChars="150"/>
        <w:jc w:val="left"/>
        <w:rPr>
          <w:rFonts w:hint="eastAsia" w:ascii="仿宋_GB2312" w:hAnsi="楷体" w:eastAsia="仿宋_GB2312" w:cs="MingLiU"/>
          <w:iCs/>
          <w:kern w:val="0"/>
          <w:sz w:val="32"/>
          <w:szCs w:val="32"/>
          <w:lang w:val="zh-CN" w:bidi="zh-CN"/>
        </w:rPr>
      </w:pPr>
      <w:r>
        <w:rPr>
          <w:rFonts w:hint="eastAsia" w:ascii="仿宋_GB2312" w:hAnsi="楷体" w:eastAsia="仿宋_GB2312" w:cs="MingLiU"/>
          <w:b/>
          <w:iCs/>
          <w:kern w:val="0"/>
          <w:sz w:val="32"/>
          <w:szCs w:val="32"/>
          <w:lang w:val="zh-CN" w:bidi="zh-CN"/>
        </w:rPr>
        <w:t>二、项目</w:t>
      </w:r>
      <w:r>
        <w:rPr>
          <w:rFonts w:hint="eastAsia" w:ascii="仿宋_GB2312" w:hAnsi="黑体" w:eastAsia="仿宋_GB2312" w:cs="MingLiU"/>
          <w:b/>
          <w:kern w:val="0"/>
          <w:sz w:val="32"/>
          <w:szCs w:val="32"/>
          <w:lang w:val="zh-CN" w:bidi="zh-CN"/>
        </w:rPr>
        <w:t>需求</w:t>
      </w:r>
      <w:r>
        <w:rPr>
          <w:rFonts w:hint="eastAsia" w:ascii="仿宋_GB2312" w:hAnsi="楷体" w:eastAsia="仿宋_GB2312" w:cs="MingLiU"/>
          <w:b/>
          <w:iCs/>
          <w:kern w:val="0"/>
          <w:sz w:val="32"/>
          <w:szCs w:val="32"/>
          <w:lang w:val="zh-CN" w:bidi="zh-CN"/>
        </w:rPr>
        <w:t>概况：</w:t>
      </w:r>
    </w:p>
    <w:p w14:paraId="3AD40574">
      <w:pPr>
        <w:spacing w:after="360" w:line="276" w:lineRule="auto"/>
        <w:ind w:firstLine="320" w:firstLineChars="100"/>
        <w:jc w:val="left"/>
        <w:rPr>
          <w:rFonts w:hint="eastAsia" w:ascii="仿宋_GB2312" w:hAnsi="仿宋" w:eastAsia="仿宋_GB2312" w:cs="MingLiU"/>
          <w:iCs/>
          <w:kern w:val="0"/>
          <w:sz w:val="32"/>
          <w:szCs w:val="32"/>
          <w:lang w:val="en-US" w:bidi="zh-CN"/>
        </w:rPr>
      </w:pPr>
      <w:r>
        <w:rPr>
          <w:rFonts w:hint="eastAsia" w:ascii="仿宋_GB2312" w:hAnsi="楷体" w:eastAsia="仿宋_GB2312" w:cs="MingLiU"/>
          <w:iCs/>
          <w:kern w:val="0"/>
          <w:sz w:val="32"/>
          <w:szCs w:val="32"/>
          <w:lang w:val="zh-CN" w:bidi="zh-CN"/>
        </w:rPr>
        <w:t>（一）</w:t>
      </w:r>
      <w:r>
        <w:rPr>
          <w:rFonts w:hint="eastAsia" w:ascii="仿宋_GB2312" w:hAnsi="仿宋" w:eastAsia="仿宋_GB2312" w:cs="MingLiU"/>
          <w:iCs/>
          <w:kern w:val="0"/>
          <w:sz w:val="32"/>
          <w:szCs w:val="32"/>
          <w:lang w:val="zh-CN" w:bidi="zh-CN"/>
        </w:rPr>
        <w:t>技术要求：（</w:t>
      </w:r>
      <w:r>
        <w:rPr>
          <w:rFonts w:hint="eastAsia" w:ascii="仿宋_GB2312" w:hAnsi="仿宋" w:eastAsia="仿宋_GB2312" w:cs="MingLiU"/>
          <w:iCs/>
          <w:color w:val="C00000"/>
          <w:kern w:val="0"/>
          <w:sz w:val="32"/>
          <w:szCs w:val="32"/>
          <w:lang w:val="en-US" w:bidi="zh-CN"/>
        </w:rPr>
        <w:t>功能需求、设备技术参数及配置清单</w:t>
      </w:r>
      <w:r>
        <w:rPr>
          <w:rFonts w:hint="eastAsia" w:ascii="仿宋_GB2312" w:hAnsi="仿宋" w:eastAsia="仿宋_GB2312" w:cs="MingLiU"/>
          <w:iCs/>
          <w:kern w:val="0"/>
          <w:sz w:val="32"/>
          <w:szCs w:val="32"/>
          <w:lang w:val="en-US" w:bidi="zh-CN"/>
        </w:rPr>
        <w:t>）</w:t>
      </w:r>
    </w:p>
    <w:p w14:paraId="3C7EA244">
      <w:pPr>
        <w:pStyle w:val="3"/>
        <w:adjustRightInd w:val="0"/>
        <w:snapToGrid w:val="0"/>
        <w:spacing w:after="360" w:line="36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000000" w:themeColor="text1"/>
          <w:kern w:val="2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用于生物、化学、医学等领域中的样品分离、纯化</w:t>
      </w:r>
      <w:r>
        <w:rPr>
          <w:rFonts w:hint="eastAsia" w:hAnsi="宋体" w:eastAsia="宋体" w:cs="宋体"/>
          <w:b w:val="0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hAnsi="宋体" w:eastAsia="宋体" w:cs="宋体"/>
          <w:b w:val="0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技术参数要求：</w:t>
      </w:r>
    </w:p>
    <w:tbl>
      <w:tblPr>
        <w:tblStyle w:val="6"/>
        <w:tblW w:w="791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6794"/>
      </w:tblGrid>
      <w:tr w14:paraId="74F0D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929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CC0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技术参数及要求</w:t>
            </w:r>
          </w:p>
        </w:tc>
      </w:tr>
      <w:tr w14:paraId="0583B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6318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4FE1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微机控制，交流变频电机，高精度，低噪音。</w:t>
            </w:r>
          </w:p>
        </w:tc>
      </w:tr>
      <w:tr w14:paraId="4691A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3A85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8C21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落地式离心机带风罩，减少转子阻力，延长电机使用寿命。</w:t>
            </w:r>
          </w:p>
        </w:tc>
      </w:tr>
      <w:tr w14:paraId="1E295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4177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7F79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sz w:val="24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7寸全触摸彩屏显示，转速，离心力，运行时间，故障显示。</w:t>
            </w:r>
          </w:p>
        </w:tc>
      </w:tr>
      <w:tr w14:paraId="330F2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4EC3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F302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适配器多层设计，可</w:t>
            </w:r>
            <w:r>
              <w:rPr>
                <w:rFonts w:hint="eastAsia" w:asciiTheme="minorEastAsia" w:hAnsiTheme="minorEastAsia"/>
                <w:bCs/>
                <w:sz w:val="24"/>
                <w:lang w:eastAsia="zh-CN"/>
              </w:rPr>
              <w:t>满足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75mm</w:t>
            </w:r>
            <w:r>
              <w:rPr>
                <w:rFonts w:hint="eastAsia" w:asciiTheme="minorEastAsia" w:hAnsiTheme="minorEastAsia"/>
                <w:bCs/>
                <w:sz w:val="24"/>
                <w:lang w:eastAsia="zh-CN"/>
              </w:rPr>
              <w:t>～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105mm长度真空采血管分离，自动脱帽。</w:t>
            </w:r>
          </w:p>
        </w:tc>
      </w:tr>
      <w:tr w14:paraId="127FB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3390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▲</w:t>
            </w:r>
          </w:p>
        </w:tc>
        <w:tc>
          <w:tcPr>
            <w:tcW w:w="6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1B0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最高转速运行噪音低于55分贝。</w:t>
            </w:r>
          </w:p>
        </w:tc>
      </w:tr>
      <w:tr w14:paraId="454FD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60A4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64B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门盖机身双层密封圈，密封性好，长期使用密不透风。</w:t>
            </w:r>
          </w:p>
        </w:tc>
      </w:tr>
      <w:tr w14:paraId="61426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F8A2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29E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sz w:val="24"/>
                <w:lang w:val="en-US" w:eastAsia="zh-CN"/>
              </w:rPr>
              <w:t>具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有电子门锁，超速，不平衡检测保护，故障报警等功能。</w:t>
            </w:r>
          </w:p>
        </w:tc>
      </w:tr>
      <w:tr w14:paraId="08035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A75F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42D1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触摸面板，可编程操作，转速离心力自动转换。</w:t>
            </w:r>
          </w:p>
        </w:tc>
      </w:tr>
      <w:tr w14:paraId="108EF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2444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5BE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最高转速：</w:t>
            </w:r>
            <w:r>
              <w:rPr>
                <w:rFonts w:hint="eastAsia" w:asciiTheme="minorEastAsia" w:hAnsiTheme="minorEastAsia"/>
                <w:bCs/>
                <w:sz w:val="24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6000r/min</w:t>
            </w:r>
          </w:p>
        </w:tc>
      </w:tr>
      <w:tr w14:paraId="579F7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F1FA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E6C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最大离心力：</w:t>
            </w:r>
            <w:r>
              <w:rPr>
                <w:rFonts w:hint="eastAsia" w:asciiTheme="minorEastAsia" w:hAnsiTheme="minorEastAsia"/>
                <w:bCs/>
                <w:sz w:val="24"/>
                <w:lang w:val="en-US" w:eastAsia="zh-CN"/>
              </w:rPr>
              <w:t>≥4588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xg</w:t>
            </w:r>
          </w:p>
        </w:tc>
      </w:tr>
      <w:tr w14:paraId="309C4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36F6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5DCC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最大容量：</w:t>
            </w:r>
            <w:r>
              <w:rPr>
                <w:rFonts w:hint="eastAsia" w:asciiTheme="minorEastAsia" w:hAnsiTheme="minorEastAsia"/>
                <w:bCs/>
                <w:sz w:val="24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4×1000ml</w:t>
            </w:r>
          </w:p>
        </w:tc>
      </w:tr>
      <w:tr w14:paraId="3AE83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58CE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C354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定时范围：</w:t>
            </w:r>
            <w:r>
              <w:rPr>
                <w:rFonts w:hint="eastAsia" w:asciiTheme="minorEastAsia" w:hAnsiTheme="minorEastAsia"/>
                <w:bCs/>
                <w:sz w:val="24"/>
                <w:lang w:val="en-US" w:eastAsia="zh-CN"/>
              </w:rPr>
              <w:t>覆盖1s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～99min</w:t>
            </w:r>
          </w:p>
        </w:tc>
      </w:tr>
      <w:tr w14:paraId="35060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D227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7D93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转速精度：</w:t>
            </w:r>
            <w:r>
              <w:rPr>
                <w:rFonts w:hint="eastAsia" w:asciiTheme="minorEastAsia" w:hAnsiTheme="minorEastAsia"/>
                <w:bCs/>
                <w:sz w:val="24"/>
                <w:lang w:val="en-US" w:eastAsia="zh-CN"/>
              </w:rPr>
              <w:t>≤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±10rpm </w:t>
            </w:r>
          </w:p>
        </w:tc>
      </w:tr>
      <w:tr w14:paraId="0E84E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00B3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E10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整机噪音：</w:t>
            </w:r>
            <w:r>
              <w:rPr>
                <w:rFonts w:hint="eastAsia" w:asciiTheme="minorEastAsia" w:hAnsiTheme="minorEastAsia"/>
                <w:bCs/>
                <w:sz w:val="24"/>
                <w:lang w:val="en-US" w:eastAsia="zh-CN"/>
              </w:rPr>
              <w:t>≤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55dB </w:t>
            </w:r>
          </w:p>
        </w:tc>
      </w:tr>
      <w:tr w14:paraId="255F1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0014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7E3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电    源：AC220V 50Hz 10A </w:t>
            </w:r>
          </w:p>
        </w:tc>
      </w:tr>
    </w:tbl>
    <w:p w14:paraId="7DCB6421">
      <w:pPr>
        <w:spacing w:after="360" w:line="276" w:lineRule="auto"/>
        <w:ind w:firstLine="240" w:firstLineChars="100"/>
        <w:jc w:val="left"/>
        <w:rPr>
          <w:rFonts w:hint="default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92C88BE">
      <w:pPr>
        <w:numPr>
          <w:ilvl w:val="0"/>
          <w:numId w:val="2"/>
        </w:numPr>
        <w:spacing w:after="360" w:line="276" w:lineRule="auto"/>
        <w:ind w:firstLine="320" w:firstLineChars="100"/>
        <w:jc w:val="left"/>
        <w:rPr>
          <w:rFonts w:hint="eastAsia" w:ascii="仿宋_GB2312" w:hAnsi="仿宋" w:eastAsia="仿宋_GB2312" w:cs="MingLiU"/>
          <w:iCs/>
          <w:color w:val="C00000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MingLiU"/>
          <w:iCs/>
          <w:kern w:val="0"/>
          <w:sz w:val="32"/>
          <w:szCs w:val="32"/>
          <w:lang w:val="zh-CN" w:bidi="zh-CN"/>
        </w:rPr>
        <w:t>商务要求：</w:t>
      </w:r>
      <w:r>
        <w:rPr>
          <w:rFonts w:hint="eastAsia" w:ascii="仿宋_GB2312" w:hAnsi="仿宋" w:eastAsia="仿宋_GB2312" w:cs="MingLiU"/>
          <w:iCs/>
          <w:color w:val="C00000"/>
          <w:kern w:val="0"/>
          <w:sz w:val="32"/>
          <w:szCs w:val="32"/>
          <w:lang w:val="zh-CN" w:bidi="zh-CN"/>
        </w:rPr>
        <w:t>（</w:t>
      </w:r>
      <w:r>
        <w:rPr>
          <w:rFonts w:hint="eastAsia" w:ascii="仿宋_GB2312" w:hAnsi="仿宋" w:eastAsia="仿宋_GB2312" w:cs="MingLiU"/>
          <w:iCs/>
          <w:color w:val="C00000"/>
          <w:kern w:val="0"/>
          <w:sz w:val="32"/>
          <w:szCs w:val="32"/>
          <w:lang w:val="en-US" w:bidi="zh-CN"/>
        </w:rPr>
        <w:t>质保期、培训等要求</w:t>
      </w:r>
      <w:r>
        <w:rPr>
          <w:rFonts w:hint="eastAsia" w:ascii="仿宋_GB2312" w:hAnsi="仿宋" w:eastAsia="仿宋_GB2312" w:cs="MingLiU"/>
          <w:iCs/>
          <w:color w:val="C00000"/>
          <w:kern w:val="0"/>
          <w:sz w:val="32"/>
          <w:szCs w:val="32"/>
          <w:lang w:val="zh-CN" w:bidi="zh-CN"/>
        </w:rPr>
        <w:t>）</w:t>
      </w:r>
    </w:p>
    <w:p w14:paraId="4BB8D0E8">
      <w:pPr>
        <w:pStyle w:val="9"/>
        <w:bidi w:val="0"/>
        <w:rPr>
          <w:rFonts w:hint="eastAsia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★</w:t>
      </w:r>
      <w:r>
        <w:rPr>
          <w:rFonts w:hint="eastAsia"/>
          <w:lang w:val="en-US" w:eastAsia="zh-CN"/>
        </w:rPr>
        <w:t>1、质保期3年，</w:t>
      </w:r>
      <w:r>
        <w:rPr>
          <w:color w:val="auto"/>
        </w:rPr>
        <w:t>质保期内对设备整机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包括所有辅助设备及配件，易损、易耗件除外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  <w:lang w:val="en-US" w:eastAsia="zh-CN"/>
        </w:rPr>
        <w:t>无条件全保</w:t>
      </w:r>
      <w:r>
        <w:rPr>
          <w:color w:val="auto"/>
        </w:rPr>
        <w:t>、免费维修，进行每年不低于</w:t>
      </w:r>
      <w:r>
        <w:rPr>
          <w:rFonts w:hint="eastAsia"/>
          <w:color w:val="auto"/>
          <w:lang w:val="en-US" w:eastAsia="zh-CN"/>
        </w:rPr>
        <w:t>2</w:t>
      </w:r>
      <w:r>
        <w:rPr>
          <w:color w:val="auto"/>
        </w:rPr>
        <w:t>次的设备维护保养，并提供维护保养记录留存使用科室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lang w:val="en-US" w:eastAsia="zh-CN"/>
        </w:rPr>
        <w:t>更换原厂零部件，费用包含在中标费用中；</w:t>
      </w:r>
    </w:p>
    <w:p w14:paraId="5D71481B">
      <w:pPr>
        <w:pStyle w:val="9"/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color w:val="auto"/>
        </w:rPr>
        <w:t>设备在质保期内，</w:t>
      </w:r>
      <w:r>
        <w:rPr>
          <w:rFonts w:hint="eastAsia"/>
          <w:color w:val="auto"/>
          <w:lang w:eastAsia="zh-CN"/>
        </w:rPr>
        <w:t>提供</w:t>
      </w:r>
      <w:r>
        <w:rPr>
          <w:rFonts w:hint="eastAsia"/>
          <w:color w:val="auto"/>
          <w:lang w:val="en-US" w:eastAsia="zh-CN"/>
        </w:rPr>
        <w:t>7*</w:t>
      </w:r>
      <w:r>
        <w:rPr>
          <w:color w:val="auto"/>
        </w:rPr>
        <w:t>24小时</w:t>
      </w:r>
      <w:r>
        <w:rPr>
          <w:rFonts w:hint="eastAsia"/>
          <w:color w:val="auto"/>
          <w:lang w:eastAsia="zh-CN"/>
        </w:rPr>
        <w:t>免费电话支持服务热线</w:t>
      </w:r>
      <w:r>
        <w:rPr>
          <w:color w:val="auto"/>
        </w:rPr>
        <w:t>，</w:t>
      </w:r>
      <w:r>
        <w:rPr>
          <w:rFonts w:hint="eastAsia"/>
          <w:color w:val="auto"/>
          <w:lang w:eastAsia="zh-CN"/>
        </w:rPr>
        <w:t>有专职工程师负责维修，接到故障报修通知后，</w:t>
      </w:r>
      <w:r>
        <w:rPr>
          <w:rFonts w:hint="eastAsia"/>
          <w:color w:val="auto"/>
          <w:lang w:val="en-US" w:eastAsia="zh-CN"/>
        </w:rPr>
        <w:t>1小时内响应并给出解决方案，</w:t>
      </w:r>
      <w:r>
        <w:rPr>
          <w:color w:val="auto"/>
        </w:rPr>
        <w:t>委派工程师抵达甲方</w:t>
      </w:r>
      <w:r>
        <w:rPr>
          <w:rFonts w:hint="eastAsia"/>
          <w:color w:val="auto"/>
          <w:lang w:eastAsia="zh-CN"/>
        </w:rPr>
        <w:t>故障设备存放点时间</w:t>
      </w:r>
      <w:r>
        <w:rPr>
          <w:color w:val="auto"/>
        </w:rPr>
        <w:t>不超过6小时</w:t>
      </w:r>
      <w:r>
        <w:rPr>
          <w:rFonts w:hint="eastAsia"/>
          <w:color w:val="auto"/>
          <w:lang w:eastAsia="zh-CN"/>
        </w:rPr>
        <w:t>并在</w:t>
      </w:r>
      <w:r>
        <w:rPr>
          <w:rFonts w:hint="eastAsia"/>
          <w:color w:val="auto"/>
          <w:lang w:val="en-US" w:eastAsia="zh-CN"/>
        </w:rPr>
        <w:t>12小时内排除故障，</w:t>
      </w:r>
      <w:r>
        <w:rPr>
          <w:color w:val="auto"/>
        </w:rPr>
        <w:t>若设备</w:t>
      </w:r>
      <w:r>
        <w:rPr>
          <w:rFonts w:hint="eastAsia"/>
          <w:color w:val="auto"/>
          <w:lang w:eastAsia="zh-CN"/>
        </w:rPr>
        <w:t>连续</w:t>
      </w:r>
      <w:r>
        <w:rPr>
          <w:rFonts w:hint="eastAsia"/>
          <w:color w:val="auto"/>
          <w:lang w:val="en-US" w:eastAsia="zh-CN"/>
        </w:rPr>
        <w:t>24</w:t>
      </w:r>
      <w:r>
        <w:rPr>
          <w:color w:val="auto"/>
        </w:rPr>
        <w:t>小时</w:t>
      </w:r>
      <w:r>
        <w:rPr>
          <w:rFonts w:hint="eastAsia"/>
          <w:color w:val="auto"/>
          <w:lang w:eastAsia="zh-CN"/>
        </w:rPr>
        <w:t>及以上</w:t>
      </w:r>
      <w:r>
        <w:rPr>
          <w:color w:val="auto"/>
        </w:rPr>
        <w:t>不能恢复正常工作，需提供同档次备用机给甲方使用</w:t>
      </w:r>
      <w:r>
        <w:rPr>
          <w:rFonts w:hint="eastAsia"/>
          <w:color w:val="auto"/>
          <w:lang w:eastAsia="zh-CN"/>
        </w:rPr>
        <w:t>，如无法提供备用机的，将按实际停机时间的</w:t>
      </w:r>
      <w:r>
        <w:rPr>
          <w:rFonts w:hint="eastAsia"/>
          <w:color w:val="auto"/>
          <w:lang w:val="en-US" w:eastAsia="zh-CN"/>
        </w:rPr>
        <w:t>7倍时长顺延质保期。</w:t>
      </w:r>
    </w:p>
    <w:p w14:paraId="0F3FD1B2">
      <w:pPr>
        <w:pStyle w:val="9"/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lang w:val="en-US" w:eastAsia="zh-CN"/>
        </w:rPr>
        <w:t>3、质保期满终身维修，除配件费用外其他维修费用包含在中标费用中，原厂配件更换，配件价格保证不高于原厂家省内同期市场最低供应价（出具承诺函）；</w:t>
      </w:r>
    </w:p>
    <w:p w14:paraId="0BBF7C3E">
      <w:pPr>
        <w:pStyle w:val="9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4、出现下述情况，必须无条件更换新机或退货：①质保期内，设备正常使用下出现两次及以上相同故障；②保修期第一年内设备正常完好率低于95%（按时间计算）。</w:t>
      </w:r>
    </w:p>
    <w:p w14:paraId="0108CA48">
      <w:pPr>
        <w:pStyle w:val="9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5、生产厂家提供产品终身软件系统同步更新升级，费用包含在中标费用中；</w:t>
      </w:r>
    </w:p>
    <w:p w14:paraId="711752AD">
      <w:pPr>
        <w:pStyle w:val="9"/>
        <w:adjustRightInd w:val="0"/>
        <w:snapToGrid w:val="0"/>
        <w:spacing w:line="360" w:lineRule="auto"/>
        <w:ind w:firstLineChars="200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6、提供专业培训和指导，</w:t>
      </w:r>
      <w:r>
        <w:rPr>
          <w:color w:val="auto"/>
        </w:rPr>
        <w:t>对</w:t>
      </w:r>
      <w:r>
        <w:rPr>
          <w:rFonts w:hint="eastAsia"/>
          <w:color w:val="auto"/>
          <w:lang w:eastAsia="zh-CN"/>
        </w:rPr>
        <w:t>院</w:t>
      </w:r>
      <w:r>
        <w:rPr>
          <w:color w:val="auto"/>
        </w:rPr>
        <w:t>方设备操作使用人员进行培训（如跟台手术、现场指导、现场操作等方式方法，具体视设备使用科室实际情况而定），帮助设备使用科室掌握规范的操作技术和维护保养常识。负责免费培训1至2名操作管理及维护人员，达到熟练操作、掌握产品性能、能及时排除一般故障的程度</w:t>
      </w:r>
      <w:r>
        <w:rPr>
          <w:rFonts w:hint="eastAsia"/>
          <w:color w:val="auto"/>
          <w:lang w:eastAsia="zh-CN"/>
        </w:rPr>
        <w:t>。</w:t>
      </w:r>
      <w:r>
        <w:rPr>
          <w:rFonts w:hint="eastAsia"/>
          <w:color w:val="auto"/>
          <w:lang w:val="en-US" w:eastAsia="zh-CN"/>
        </w:rPr>
        <w:t>培训和指导</w:t>
      </w:r>
      <w:r>
        <w:rPr>
          <w:rFonts w:hint="eastAsia"/>
          <w:lang w:val="en-US" w:eastAsia="zh-CN"/>
        </w:rPr>
        <w:t>费用包含在中标费用中。</w:t>
      </w:r>
    </w:p>
    <w:p w14:paraId="52520983">
      <w:pPr>
        <w:pStyle w:val="9"/>
        <w:widowControl/>
        <w:spacing w:after="360" w:line="276" w:lineRule="auto"/>
        <w:jc w:val="left"/>
        <w:rPr>
          <w:rFonts w:hint="default" w:ascii="仿宋_GB2312" w:hAnsi="仿宋" w:eastAsia="仿宋_GB2312" w:cs="MingLiU"/>
          <w:iCs/>
          <w:color w:val="C00000"/>
          <w:kern w:val="0"/>
          <w:sz w:val="32"/>
          <w:szCs w:val="32"/>
          <w:lang w:val="en-US" w:bidi="zh-CN"/>
        </w:rPr>
      </w:pPr>
      <w:r>
        <w:rPr>
          <w:rFonts w:hint="eastAsia"/>
          <w:lang w:val="en-US" w:eastAsia="zh-CN"/>
        </w:rPr>
        <w:t>7、提供1年内生产的全新设备。</w:t>
      </w:r>
    </w:p>
    <w:p w14:paraId="3319AF65">
      <w:pPr>
        <w:numPr>
          <w:ilvl w:val="0"/>
          <w:numId w:val="2"/>
        </w:numPr>
        <w:spacing w:after="360" w:line="276" w:lineRule="auto"/>
        <w:ind w:firstLine="320" w:firstLineChars="100"/>
        <w:jc w:val="left"/>
        <w:rPr>
          <w:rFonts w:hint="eastAsia" w:ascii="仿宋_GB2312" w:hAnsi="仿宋" w:eastAsia="仿宋_GB2312" w:cs="MingLiU"/>
          <w:iCs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" w:eastAsia="仿宋_GB2312" w:cs="MingLiU"/>
          <w:iCs/>
          <w:kern w:val="0"/>
          <w:sz w:val="32"/>
          <w:szCs w:val="32"/>
          <w:lang w:val="zh-CN" w:bidi="zh-CN"/>
        </w:rPr>
        <w:t>可能涉及的运行维护、升级更新、备品备件、耗材等</w:t>
      </w:r>
    </w:p>
    <w:tbl>
      <w:tblPr>
        <w:tblStyle w:val="14"/>
        <w:tblW w:w="499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73"/>
        <w:gridCol w:w="4356"/>
        <w:gridCol w:w="2743"/>
      </w:tblGrid>
      <w:tr w14:paraId="3F7F1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1087" w:type="pct"/>
            <w:vAlign w:val="center"/>
          </w:tcPr>
          <w:p w14:paraId="4072960C"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2400" w:type="pct"/>
            <w:vAlign w:val="center"/>
          </w:tcPr>
          <w:p w14:paraId="5879341F"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备品备件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名称</w:t>
            </w:r>
          </w:p>
        </w:tc>
        <w:tc>
          <w:tcPr>
            <w:tcW w:w="1511" w:type="pct"/>
            <w:vAlign w:val="center"/>
          </w:tcPr>
          <w:p w14:paraId="510389B6"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</w:t>
            </w:r>
          </w:p>
        </w:tc>
      </w:tr>
      <w:tr w14:paraId="5D4A5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087" w:type="pct"/>
            <w:vAlign w:val="center"/>
          </w:tcPr>
          <w:p w14:paraId="62499998">
            <w:pPr>
              <w:numPr>
                <w:ilvl w:val="0"/>
                <w:numId w:val="3"/>
              </w:num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00" w:type="pct"/>
            <w:vAlign w:val="center"/>
          </w:tcPr>
          <w:p w14:paraId="4C849D25"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电子门锁</w:t>
            </w:r>
          </w:p>
        </w:tc>
        <w:tc>
          <w:tcPr>
            <w:tcW w:w="1511" w:type="pct"/>
            <w:vAlign w:val="center"/>
          </w:tcPr>
          <w:p w14:paraId="1D7C2CD8"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把</w:t>
            </w:r>
          </w:p>
        </w:tc>
      </w:tr>
      <w:tr w14:paraId="208A9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087" w:type="pct"/>
            <w:vAlign w:val="center"/>
          </w:tcPr>
          <w:p w14:paraId="212AB18B">
            <w:pPr>
              <w:numPr>
                <w:ilvl w:val="0"/>
                <w:numId w:val="3"/>
              </w:num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00" w:type="pct"/>
            <w:vAlign w:val="center"/>
          </w:tcPr>
          <w:p w14:paraId="5768D7FF"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气弹簧</w:t>
            </w:r>
          </w:p>
        </w:tc>
        <w:tc>
          <w:tcPr>
            <w:tcW w:w="1511" w:type="pct"/>
            <w:vAlign w:val="center"/>
          </w:tcPr>
          <w:p w14:paraId="1C525B63"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根</w:t>
            </w:r>
          </w:p>
        </w:tc>
      </w:tr>
      <w:tr w14:paraId="504B2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87" w:type="pct"/>
            <w:vAlign w:val="center"/>
          </w:tcPr>
          <w:p w14:paraId="3BAD2143">
            <w:pPr>
              <w:numPr>
                <w:ilvl w:val="0"/>
                <w:numId w:val="3"/>
              </w:num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400" w:type="pct"/>
            <w:vAlign w:val="center"/>
          </w:tcPr>
          <w:p w14:paraId="11E7CDD7"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电机</w:t>
            </w:r>
          </w:p>
        </w:tc>
        <w:tc>
          <w:tcPr>
            <w:tcW w:w="1511" w:type="pct"/>
            <w:vAlign w:val="center"/>
          </w:tcPr>
          <w:p w14:paraId="5F2781A9"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台</w:t>
            </w:r>
          </w:p>
        </w:tc>
      </w:tr>
      <w:tr w14:paraId="6C04C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87" w:type="pct"/>
            <w:vAlign w:val="center"/>
          </w:tcPr>
          <w:p w14:paraId="4D3DE1CB">
            <w:pPr>
              <w:numPr>
                <w:ilvl w:val="0"/>
                <w:numId w:val="3"/>
              </w:num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400" w:type="pct"/>
            <w:vAlign w:val="center"/>
          </w:tcPr>
          <w:p w14:paraId="21394569"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显示板</w:t>
            </w:r>
          </w:p>
        </w:tc>
        <w:tc>
          <w:tcPr>
            <w:tcW w:w="1511" w:type="pct"/>
            <w:vAlign w:val="center"/>
          </w:tcPr>
          <w:p w14:paraId="061E3035"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块</w:t>
            </w:r>
          </w:p>
        </w:tc>
      </w:tr>
      <w:tr w14:paraId="16CE4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87" w:type="pct"/>
            <w:vAlign w:val="center"/>
          </w:tcPr>
          <w:p w14:paraId="68520400">
            <w:pPr>
              <w:numPr>
                <w:ilvl w:val="0"/>
                <w:numId w:val="3"/>
              </w:num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400" w:type="pct"/>
            <w:vAlign w:val="center"/>
          </w:tcPr>
          <w:p w14:paraId="7C4FA3B2"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变频主板</w:t>
            </w:r>
          </w:p>
        </w:tc>
        <w:tc>
          <w:tcPr>
            <w:tcW w:w="1511" w:type="pct"/>
            <w:vAlign w:val="center"/>
          </w:tcPr>
          <w:p w14:paraId="204274B4">
            <w:pPr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块</w:t>
            </w:r>
          </w:p>
        </w:tc>
      </w:tr>
    </w:tbl>
    <w:p w14:paraId="1E791363">
      <w:pPr>
        <w:numPr>
          <w:ilvl w:val="0"/>
          <w:numId w:val="0"/>
        </w:numPr>
        <w:spacing w:after="360" w:line="276" w:lineRule="auto"/>
        <w:ind w:leftChars="100"/>
        <w:jc w:val="left"/>
        <w:rPr>
          <w:rFonts w:hint="eastAsia" w:ascii="仿宋_GB2312" w:hAnsi="楷体" w:eastAsia="仿宋_GB2312" w:cs="MingLiU"/>
          <w:iCs/>
          <w:kern w:val="0"/>
          <w:sz w:val="32"/>
          <w:szCs w:val="32"/>
          <w:lang w:val="zh-CN" w:bidi="zh-CN"/>
        </w:rPr>
      </w:pPr>
    </w:p>
    <w:p w14:paraId="33486FA1">
      <w:pPr>
        <w:spacing w:after="360" w:line="276" w:lineRule="auto"/>
        <w:ind w:firstLine="320" w:firstLineChars="100"/>
        <w:jc w:val="left"/>
        <w:rPr>
          <w:rFonts w:ascii="仿宋_GB2312" w:hAnsi="楷体" w:eastAsia="仿宋_GB2312" w:cs="MingLiU"/>
          <w:iCs/>
          <w:kern w:val="0"/>
          <w:sz w:val="32"/>
          <w:szCs w:val="32"/>
          <w:lang w:val="zh-CN" w:bidi="zh-CN"/>
        </w:rPr>
      </w:pPr>
      <w:bookmarkStart w:id="2" w:name="_GoBack"/>
      <w:bookmarkEnd w:id="2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 Light">
    <w:panose1 w:val="020B0304030504040204"/>
    <w:charset w:val="88"/>
    <w:family w:val="swiss"/>
    <w:pitch w:val="default"/>
    <w:sig w:usb0="8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486F4F"/>
    <w:multiLevelType w:val="singleLevel"/>
    <w:tmpl w:val="21486F4F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</w:pPr>
      <w:rPr>
        <w:rFonts w:hint="default" w:ascii="宋体" w:hAnsi="宋体" w:eastAsia="宋体" w:cs="宋体"/>
        <w:b w:val="0"/>
        <w:bCs w:val="0"/>
      </w:rPr>
    </w:lvl>
  </w:abstractNum>
  <w:abstractNum w:abstractNumId="1">
    <w:nsid w:val="50087AFC"/>
    <w:multiLevelType w:val="singleLevel"/>
    <w:tmpl w:val="50087AFC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2">
    <w:nsid w:val="55B88272"/>
    <w:multiLevelType w:val="singleLevel"/>
    <w:tmpl w:val="55B88272"/>
    <w:lvl w:ilvl="0" w:tentative="0">
      <w:start w:val="2"/>
      <w:numFmt w:val="chineseCounting"/>
      <w:suff w:val="nothing"/>
      <w:lvlText w:val="（%1）"/>
      <w:lvlJc w:val="left"/>
      <w:rPr>
        <w:rFonts w:hint="eastAsia"/>
        <w:color w:val="auto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3NjU2NzFiZDRiNTAzOWZjNzUzZGIwMjk5YTUyZGYifQ=="/>
  </w:docVars>
  <w:rsids>
    <w:rsidRoot w:val="00B27E64"/>
    <w:rsid w:val="00000B3D"/>
    <w:rsid w:val="0017500A"/>
    <w:rsid w:val="00203D2D"/>
    <w:rsid w:val="0023284E"/>
    <w:rsid w:val="002E06B6"/>
    <w:rsid w:val="0032148B"/>
    <w:rsid w:val="003F1090"/>
    <w:rsid w:val="006360F5"/>
    <w:rsid w:val="006B42C0"/>
    <w:rsid w:val="006B4732"/>
    <w:rsid w:val="006C34AF"/>
    <w:rsid w:val="00711E64"/>
    <w:rsid w:val="0087525B"/>
    <w:rsid w:val="0093601C"/>
    <w:rsid w:val="00976C21"/>
    <w:rsid w:val="009C7138"/>
    <w:rsid w:val="00AA1AEB"/>
    <w:rsid w:val="00B27E64"/>
    <w:rsid w:val="00B36AC8"/>
    <w:rsid w:val="00B501A4"/>
    <w:rsid w:val="00B849B2"/>
    <w:rsid w:val="00C42C87"/>
    <w:rsid w:val="00CC3B1A"/>
    <w:rsid w:val="00D43B63"/>
    <w:rsid w:val="00E34749"/>
    <w:rsid w:val="00EA519B"/>
    <w:rsid w:val="00F95DE5"/>
    <w:rsid w:val="02E62FD5"/>
    <w:rsid w:val="032C4E8C"/>
    <w:rsid w:val="04192B99"/>
    <w:rsid w:val="04366024"/>
    <w:rsid w:val="05A611CD"/>
    <w:rsid w:val="09150170"/>
    <w:rsid w:val="0956180B"/>
    <w:rsid w:val="0960791E"/>
    <w:rsid w:val="0B154457"/>
    <w:rsid w:val="0E213113"/>
    <w:rsid w:val="0ECF491D"/>
    <w:rsid w:val="0F827BE2"/>
    <w:rsid w:val="124268B7"/>
    <w:rsid w:val="12DE7825"/>
    <w:rsid w:val="13A67392"/>
    <w:rsid w:val="15CD5794"/>
    <w:rsid w:val="1680309E"/>
    <w:rsid w:val="16BA7A6D"/>
    <w:rsid w:val="1A0F7B88"/>
    <w:rsid w:val="1B2371CD"/>
    <w:rsid w:val="1C271311"/>
    <w:rsid w:val="1CA4265D"/>
    <w:rsid w:val="1DE57CB9"/>
    <w:rsid w:val="1E5E181A"/>
    <w:rsid w:val="201E2F0E"/>
    <w:rsid w:val="20631369"/>
    <w:rsid w:val="20717ED7"/>
    <w:rsid w:val="230F3458"/>
    <w:rsid w:val="23810484"/>
    <w:rsid w:val="27421CD9"/>
    <w:rsid w:val="2A9635DD"/>
    <w:rsid w:val="2B267623"/>
    <w:rsid w:val="2BC81D3C"/>
    <w:rsid w:val="2C22032B"/>
    <w:rsid w:val="2D3747F0"/>
    <w:rsid w:val="2E7C0056"/>
    <w:rsid w:val="2E932CFE"/>
    <w:rsid w:val="308F6ECF"/>
    <w:rsid w:val="320504D2"/>
    <w:rsid w:val="321B3D9A"/>
    <w:rsid w:val="3350577D"/>
    <w:rsid w:val="337771AE"/>
    <w:rsid w:val="33A96FCC"/>
    <w:rsid w:val="345D5231"/>
    <w:rsid w:val="346F2EF2"/>
    <w:rsid w:val="348415AB"/>
    <w:rsid w:val="38CF35B9"/>
    <w:rsid w:val="39047736"/>
    <w:rsid w:val="393A4F06"/>
    <w:rsid w:val="39CE123C"/>
    <w:rsid w:val="39E3734B"/>
    <w:rsid w:val="3A7144EB"/>
    <w:rsid w:val="3BF53366"/>
    <w:rsid w:val="3CB52AF5"/>
    <w:rsid w:val="3CD33A6E"/>
    <w:rsid w:val="3D324146"/>
    <w:rsid w:val="3D9F0591"/>
    <w:rsid w:val="3E3839DE"/>
    <w:rsid w:val="3E3F6B1A"/>
    <w:rsid w:val="3EDF3475"/>
    <w:rsid w:val="40B01086"/>
    <w:rsid w:val="42426BD9"/>
    <w:rsid w:val="467C5104"/>
    <w:rsid w:val="473867FC"/>
    <w:rsid w:val="4860600B"/>
    <w:rsid w:val="49253ABD"/>
    <w:rsid w:val="4B9304A5"/>
    <w:rsid w:val="4CAC7A71"/>
    <w:rsid w:val="4FD86DCF"/>
    <w:rsid w:val="521B5390"/>
    <w:rsid w:val="53046D2B"/>
    <w:rsid w:val="55633B6B"/>
    <w:rsid w:val="55756D7E"/>
    <w:rsid w:val="563235C9"/>
    <w:rsid w:val="569F23F4"/>
    <w:rsid w:val="584B45E2"/>
    <w:rsid w:val="5943350B"/>
    <w:rsid w:val="5AC61022"/>
    <w:rsid w:val="5E0F1C0D"/>
    <w:rsid w:val="5E453881"/>
    <w:rsid w:val="5E6A41B4"/>
    <w:rsid w:val="5FAC1EBE"/>
    <w:rsid w:val="5FF9489B"/>
    <w:rsid w:val="600B4656"/>
    <w:rsid w:val="60FF41BB"/>
    <w:rsid w:val="62CC631F"/>
    <w:rsid w:val="62F15AEA"/>
    <w:rsid w:val="62F358E7"/>
    <w:rsid w:val="640F6E0B"/>
    <w:rsid w:val="666446A3"/>
    <w:rsid w:val="66E63C24"/>
    <w:rsid w:val="6A086D94"/>
    <w:rsid w:val="6B2F592C"/>
    <w:rsid w:val="6B373C9C"/>
    <w:rsid w:val="6CA359FC"/>
    <w:rsid w:val="6F2D6397"/>
    <w:rsid w:val="703B0F88"/>
    <w:rsid w:val="71071F35"/>
    <w:rsid w:val="72DA14A8"/>
    <w:rsid w:val="73D96AEE"/>
    <w:rsid w:val="750D3312"/>
    <w:rsid w:val="77BB71F2"/>
    <w:rsid w:val="77E37B92"/>
    <w:rsid w:val="77F51A1C"/>
    <w:rsid w:val="7F9935D5"/>
    <w:rsid w:val="7FA0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3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正文(机关)"/>
    <w:basedOn w:val="1"/>
    <w:autoRedefine/>
    <w:qFormat/>
    <w:uiPriority w:val="0"/>
    <w:pPr>
      <w:spacing w:line="560" w:lineRule="exact"/>
      <w:ind w:firstLine="883" w:firstLineChars="200"/>
    </w:pPr>
    <w:rPr>
      <w:rFonts w:hint="eastAsia" w:ascii="仿宋" w:hAnsi="仿宋" w:eastAsia="仿宋" w:cs="仿宋"/>
      <w:bCs/>
      <w:sz w:val="32"/>
      <w:szCs w:val="28"/>
      <w:lang w:eastAsia="zh-CN" w:bidi="en-US"/>
    </w:rPr>
  </w:style>
  <w:style w:type="paragraph" w:customStyle="1" w:styleId="10">
    <w:name w:val="列出段落1"/>
    <w:basedOn w:val="1"/>
    <w:autoRedefine/>
    <w:qFormat/>
    <w:uiPriority w:val="0"/>
    <w:rPr>
      <w:szCs w:val="21"/>
    </w:rPr>
  </w:style>
  <w:style w:type="character" w:customStyle="1" w:styleId="11">
    <w:name w:val="页眉 Char"/>
    <w:basedOn w:val="8"/>
    <w:link w:val="5"/>
    <w:autoRedefine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autoRedefine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1160</Words>
  <Characters>1223</Characters>
  <Lines>4</Lines>
  <Paragraphs>1</Paragraphs>
  <TotalTime>0</TotalTime>
  <ScaleCrop>false</ScaleCrop>
  <LinksUpToDate>false</LinksUpToDate>
  <CharactersWithSpaces>1259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2022-04-24T06:34:00Z</dcterms:created>
  <dc:creator>Administrator</dc:creator>
  <cp:lastModifiedBy>陈芬</cp:lastModifiedBy>
  <dcterms:modified xsi:type="dcterms:W3CDTF">2025-10-14T10:28:08Z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commondata">
    <vt:lpwstr>eyJoZGlkIjoiMDZmZjFmYWIyZjA0MmMwODU1YjliNDAwNDU1MGY5NDEifQ==</vt:lpwstr>
  </property>
  <property fmtid="{D5CDD505-2E9C-101B-9397-08002B2CF9AE}" pid="4" name="ICV">
    <vt:lpwstr>C2A236E2C5DA41F9B86EBADA1E77B245_13</vt:lpwstr>
  </property>
  <property fmtid="{D5CDD505-2E9C-101B-9397-08002B2CF9AE}" pid="5" name="KSOTemplateDocerSaveRecord">
    <vt:lpwstr>eyJoZGlkIjoiZDY1NTNhZGUxNDkzNWU1OWI5YzA4YjczM2I0YmFlM2EiLCJ1c2VySWQiOiIxNzQxMzYzNzcwIn0=</vt:lpwstr>
  </property>
</Properties>
</file>