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A03C">
      <w:pPr>
        <w:jc w:val="center"/>
        <w:rPr>
          <w:rFonts w:ascii="黑体" w:hAnsi="黑体" w:eastAsia="黑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28"/>
          <w:szCs w:val="28"/>
        </w:rPr>
        <w:t>药物临床试验项目结题审核表</w:t>
      </w:r>
    </w:p>
    <w:p w14:paraId="7CC84D27">
      <w:pPr>
        <w:wordWrap w:val="0"/>
        <w:ind w:right="420"/>
        <w:rPr>
          <w:color w:val="000000"/>
          <w:u w:val="single"/>
        </w:rPr>
      </w:pPr>
      <w:r>
        <w:rPr>
          <w:rFonts w:hint="eastAsia"/>
          <w:color w:val="000000"/>
        </w:rPr>
        <w:t>项目编号：</w:t>
      </w:r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41"/>
        <w:gridCol w:w="1616"/>
        <w:gridCol w:w="3192"/>
      </w:tblGrid>
      <w:tr w14:paraId="4A35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127" w:type="dxa"/>
            <w:vAlign w:val="center"/>
          </w:tcPr>
          <w:p w14:paraId="79DCB450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临床试验名称</w:t>
            </w:r>
          </w:p>
        </w:tc>
        <w:tc>
          <w:tcPr>
            <w:tcW w:w="8249" w:type="dxa"/>
            <w:gridSpan w:val="3"/>
          </w:tcPr>
          <w:p w14:paraId="66D8A242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FE1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27" w:type="dxa"/>
            <w:vAlign w:val="center"/>
          </w:tcPr>
          <w:p w14:paraId="7F996577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申办方</w:t>
            </w:r>
          </w:p>
        </w:tc>
        <w:tc>
          <w:tcPr>
            <w:tcW w:w="3441" w:type="dxa"/>
            <w:vAlign w:val="center"/>
          </w:tcPr>
          <w:p w14:paraId="57413F35"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1935397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CRO</w:t>
            </w:r>
          </w:p>
        </w:tc>
        <w:tc>
          <w:tcPr>
            <w:tcW w:w="3192" w:type="dxa"/>
            <w:vAlign w:val="center"/>
          </w:tcPr>
          <w:p w14:paraId="7971AED7"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5971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27" w:type="dxa"/>
            <w:vAlign w:val="center"/>
          </w:tcPr>
          <w:p w14:paraId="34B675A9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承担专业</w:t>
            </w:r>
          </w:p>
        </w:tc>
        <w:tc>
          <w:tcPr>
            <w:tcW w:w="3441" w:type="dxa"/>
            <w:vAlign w:val="center"/>
          </w:tcPr>
          <w:p w14:paraId="4DEC9C31"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35DE49C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</w:t>
            </w:r>
          </w:p>
        </w:tc>
        <w:tc>
          <w:tcPr>
            <w:tcW w:w="3192" w:type="dxa"/>
            <w:vAlign w:val="center"/>
          </w:tcPr>
          <w:p w14:paraId="6D294BA4"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03D3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27" w:type="dxa"/>
            <w:vAlign w:val="center"/>
          </w:tcPr>
          <w:p w14:paraId="54B2A6AF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项目CRA/联系方式</w:t>
            </w:r>
          </w:p>
        </w:tc>
        <w:tc>
          <w:tcPr>
            <w:tcW w:w="8249" w:type="dxa"/>
            <w:gridSpan w:val="3"/>
            <w:vAlign w:val="center"/>
          </w:tcPr>
          <w:p w14:paraId="5C69FAD5"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789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27" w:type="dxa"/>
            <w:vAlign w:val="center"/>
          </w:tcPr>
          <w:p w14:paraId="6D1E5980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主要研究者审核</w:t>
            </w:r>
          </w:p>
        </w:tc>
        <w:tc>
          <w:tcPr>
            <w:tcW w:w="8249" w:type="dxa"/>
            <w:gridSpan w:val="3"/>
          </w:tcPr>
          <w:p w14:paraId="3DFDD02A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1.项目完成，已审核研究相关资料，资料完整，符合要求；</w:t>
            </w:r>
          </w:p>
          <w:p w14:paraId="50DCFCCA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2.项目相关费用已核算清楚，且全部到账。</w:t>
            </w:r>
          </w:p>
          <w:p w14:paraId="56D6944D">
            <w:pPr>
              <w:rPr>
                <w:rFonts w:ascii="Times New Roman" w:hAnsi="Times New Roman" w:eastAsia="宋体"/>
                <w:strike/>
                <w:color w:val="FF0000"/>
              </w:rPr>
            </w:pPr>
          </w:p>
          <w:p w14:paraId="2A8C9BAE"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主要研究者签名：            日期：</w:t>
            </w:r>
          </w:p>
        </w:tc>
      </w:tr>
      <w:tr w14:paraId="05EA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27" w:type="dxa"/>
            <w:vAlign w:val="center"/>
          </w:tcPr>
          <w:p w14:paraId="36A30C2B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CRA</w:t>
            </w:r>
          </w:p>
        </w:tc>
        <w:tc>
          <w:tcPr>
            <w:tcW w:w="8249" w:type="dxa"/>
            <w:gridSpan w:val="3"/>
          </w:tcPr>
          <w:p w14:paraId="27BBFB32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1.项目完成自查，符合要求。</w:t>
            </w:r>
          </w:p>
          <w:p w14:paraId="3CD19BF0">
            <w:pPr>
              <w:ind w:firstLine="3990" w:firstLineChars="19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CRA签名：             日期：</w:t>
            </w:r>
          </w:p>
        </w:tc>
      </w:tr>
      <w:tr w14:paraId="7ABF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2127" w:type="dxa"/>
            <w:vAlign w:val="center"/>
          </w:tcPr>
          <w:p w14:paraId="2FEE1790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经费管理审核</w:t>
            </w:r>
          </w:p>
        </w:tc>
        <w:tc>
          <w:tcPr>
            <w:tcW w:w="8249" w:type="dxa"/>
            <w:gridSpan w:val="3"/>
          </w:tcPr>
          <w:p w14:paraId="382C9662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1.项目相关费用已核算清楚，全部到账；</w:t>
            </w:r>
          </w:p>
          <w:p w14:paraId="5FE070A7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2.各项检查费已核算清楚；</w:t>
            </w:r>
          </w:p>
          <w:p w14:paraId="10A9C701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3.项目经费发票已开。</w:t>
            </w:r>
          </w:p>
          <w:p w14:paraId="4EE2BCB0"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</w:p>
          <w:p w14:paraId="5630C8A9">
            <w:pPr>
              <w:ind w:firstLine="2730" w:firstLineChars="13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机构经费管理人员签名：           日期：</w:t>
            </w:r>
          </w:p>
        </w:tc>
      </w:tr>
      <w:tr w14:paraId="19E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2127" w:type="dxa"/>
            <w:vAlign w:val="center"/>
          </w:tcPr>
          <w:p w14:paraId="6A9A3185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机构质控员审核</w:t>
            </w:r>
          </w:p>
        </w:tc>
        <w:tc>
          <w:tcPr>
            <w:tcW w:w="8249" w:type="dxa"/>
            <w:gridSpan w:val="3"/>
          </w:tcPr>
          <w:p w14:paraId="2146BA21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1.知情同意书签署规范、签署版本与伦理审批版本一致；</w:t>
            </w:r>
          </w:p>
          <w:p w14:paraId="47455D77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2.抽查原始病历及病例报告表：填写和修改符合要求，合并用药及不良事件记录完整；</w:t>
            </w:r>
          </w:p>
          <w:p w14:paraId="59B6F4CA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3.药物分发记录完整规范；</w:t>
            </w:r>
          </w:p>
          <w:p w14:paraId="56102BC8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4.研究者文件夹按照药物临床试验文件保存目录整理，文件保存完整、规范。</w:t>
            </w:r>
          </w:p>
          <w:p w14:paraId="059769AE">
            <w:pPr>
              <w:ind w:left="360"/>
              <w:rPr>
                <w:rFonts w:ascii="Times New Roman" w:hAnsi="Times New Roman" w:eastAsia="宋体"/>
                <w:color w:val="000000"/>
              </w:rPr>
            </w:pPr>
          </w:p>
          <w:p w14:paraId="39E1F73C"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机构质控员签名：           日期：</w:t>
            </w:r>
          </w:p>
        </w:tc>
      </w:tr>
      <w:tr w14:paraId="23AD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127" w:type="dxa"/>
            <w:vAlign w:val="center"/>
          </w:tcPr>
          <w:p w14:paraId="48A99AC2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机构药物管理员审核</w:t>
            </w:r>
          </w:p>
        </w:tc>
        <w:tc>
          <w:tcPr>
            <w:tcW w:w="8249" w:type="dxa"/>
            <w:gridSpan w:val="3"/>
          </w:tcPr>
          <w:p w14:paraId="5207518D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1.药物接收、贮存、发放、回收记录完整规范，包括药物出入库登记表、分发回收记录表等，填写规范、完整，数据与实际相符。</w:t>
            </w:r>
          </w:p>
          <w:p w14:paraId="2FF7261E">
            <w:pPr>
              <w:ind w:left="360"/>
              <w:rPr>
                <w:rFonts w:ascii="Times New Roman" w:hAnsi="Times New Roman" w:eastAsia="宋体"/>
                <w:color w:val="000000"/>
              </w:rPr>
            </w:pPr>
          </w:p>
          <w:p w14:paraId="043693AA">
            <w:pPr>
              <w:ind w:firstLine="2940" w:firstLineChars="14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机构药物管理员签名：           日期：</w:t>
            </w:r>
          </w:p>
        </w:tc>
      </w:tr>
      <w:tr w14:paraId="6593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127" w:type="dxa"/>
            <w:vAlign w:val="center"/>
          </w:tcPr>
          <w:p w14:paraId="37BC2A45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机构资料管理员审核</w:t>
            </w:r>
          </w:p>
        </w:tc>
        <w:tc>
          <w:tcPr>
            <w:tcW w:w="8249" w:type="dxa"/>
            <w:gridSpan w:val="3"/>
          </w:tcPr>
          <w:p w14:paraId="632F3B6F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1.资料齐全，已按机构药物临床试验归档目录的要求归档；</w:t>
            </w:r>
          </w:p>
          <w:p w14:paraId="47B4F5DD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2.知情同意书、病例报告表、原始病历、日记卡等完整规范；</w:t>
            </w:r>
          </w:p>
          <w:p w14:paraId="556D6652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3.需随后补交的资料：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分中心报告；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总结报告。</w:t>
            </w:r>
          </w:p>
          <w:p w14:paraId="2D4E69F9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（补交日期：                    ）</w:t>
            </w:r>
          </w:p>
          <w:p w14:paraId="481B9B54">
            <w:pPr>
              <w:ind w:firstLine="2835" w:firstLineChars="135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机构资料管理员签名：            日期：</w:t>
            </w:r>
          </w:p>
        </w:tc>
      </w:tr>
      <w:tr w14:paraId="29B5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127" w:type="dxa"/>
            <w:vAlign w:val="center"/>
          </w:tcPr>
          <w:p w14:paraId="0844BB4A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伦理审核</w:t>
            </w:r>
          </w:p>
        </w:tc>
        <w:tc>
          <w:tcPr>
            <w:tcW w:w="8249" w:type="dxa"/>
            <w:gridSpan w:val="3"/>
          </w:tcPr>
          <w:p w14:paraId="4DB91735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1.资料齐全：已按照长沙市第三医院伦理文档保存的要求归档资料；</w:t>
            </w:r>
          </w:p>
          <w:p w14:paraId="006BB507"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2.需随后补交的资料：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分中心报告；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总结报告。</w:t>
            </w:r>
          </w:p>
          <w:p w14:paraId="0D897C1D">
            <w:pPr>
              <w:rPr>
                <w:rFonts w:ascii="Times New Roman" w:hAnsi="Times New Roman" w:eastAsia="宋体"/>
                <w:color w:val="000000"/>
              </w:rPr>
            </w:pPr>
          </w:p>
          <w:p w14:paraId="66FA32ED">
            <w:pPr>
              <w:ind w:firstLine="3465" w:firstLineChars="165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伦理秘书签名：            日期：</w:t>
            </w:r>
          </w:p>
        </w:tc>
      </w:tr>
      <w:tr w14:paraId="3B01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27" w:type="dxa"/>
            <w:vAlign w:val="center"/>
          </w:tcPr>
          <w:p w14:paraId="6DD3E55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机构办主任审核</w:t>
            </w:r>
          </w:p>
        </w:tc>
        <w:tc>
          <w:tcPr>
            <w:tcW w:w="8249" w:type="dxa"/>
            <w:gridSpan w:val="3"/>
            <w:vAlign w:val="center"/>
          </w:tcPr>
          <w:p w14:paraId="4A8C9A06">
            <w:pPr>
              <w:ind w:firstLine="3255" w:firstLineChars="155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机构办主任签名：            日期：</w:t>
            </w:r>
          </w:p>
        </w:tc>
      </w:tr>
    </w:tbl>
    <w:p w14:paraId="3A3640D9"/>
    <w:sectPr>
      <w:headerReference r:id="rId3" w:type="default"/>
      <w:footerReference r:id="rId4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8D3B1">
    <w:pPr>
      <w:pStyle w:val="2"/>
      <w:jc w:val="right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页/共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44C1">
    <w:pPr>
      <w:pStyle w:val="3"/>
      <w:ind w:firstLine="720" w:firstLineChars="400"/>
      <w:jc w:val="left"/>
      <w:rPr>
        <w:rFonts w:ascii="Times New Roman" w:hAnsi="Times New Roman" w:eastAsia="宋体" w:cs="Times New Roman"/>
        <w:szCs w:val="21"/>
      </w:rPr>
    </w:pPr>
    <w:r>
      <w:rPr>
        <w:rFonts w:hint="default" w:ascii="Times New Roman" w:hAnsi="宋体" w:eastAsia="宋体" w:cs="Times New Roman"/>
        <w:sz w:val="18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-151765</wp:posOffset>
          </wp:positionH>
          <wp:positionV relativeFrom="margin">
            <wp:posOffset>-353060</wp:posOffset>
          </wp:positionV>
          <wp:extent cx="569595" cy="461010"/>
          <wp:effectExtent l="19050" t="0" r="0" b="0"/>
          <wp:wrapSquare wrapText="bothSides"/>
          <wp:docPr id="3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default" w:ascii="Times New Roman" w:hAnsi="宋体" w:eastAsia="宋体" w:cs="Times New Roman"/>
        <w:sz w:val="18"/>
        <w:szCs w:val="21"/>
      </w:rPr>
      <w:t>药物</w:t>
    </w:r>
    <w:r>
      <w:rPr>
        <w:rFonts w:ascii="Times New Roman" w:hAnsi="宋体" w:eastAsia="宋体" w:cs="Times New Roman"/>
        <w:szCs w:val="21"/>
      </w:rPr>
      <w:t>临床试验项目结题审核表</w:t>
    </w:r>
    <w:r>
      <w:rPr>
        <w:rFonts w:ascii="Times New Roman" w:hAnsi="Times New Roman" w:eastAsia="宋体" w:cs="Times New Roman"/>
        <w:szCs w:val="21"/>
      </w:rPr>
      <w:t xml:space="preserve">  </w:t>
    </w:r>
    <w:r>
      <w:rPr>
        <w:rFonts w:hint="eastAsia" w:ascii="Times New Roman" w:hAnsi="Times New Roman" w:eastAsia="宋体" w:cs="Times New Roman"/>
        <w:szCs w:val="21"/>
        <w:lang w:val="en-US" w:eastAsia="zh-CN"/>
      </w:rPr>
      <w:t xml:space="preserve">                      </w:t>
    </w:r>
    <w:r>
      <w:rPr>
        <w:rFonts w:ascii="Times New Roman" w:hAnsi="Times New Roman" w:eastAsia="宋体" w:cs="Times New Roman"/>
        <w:szCs w:val="21"/>
      </w:rPr>
      <w:t xml:space="preserve">   CS3-JG-</w:t>
    </w:r>
    <w:r>
      <w:rPr>
        <w:rFonts w:hint="eastAsia" w:ascii="Times New Roman" w:hAnsi="Times New Roman" w:eastAsia="宋体" w:cs="Times New Roman"/>
        <w:szCs w:val="21"/>
      </w:rPr>
      <w:t>YW-</w:t>
    </w:r>
    <w:r>
      <w:rPr>
        <w:rFonts w:ascii="Times New Roman" w:hAnsi="Times New Roman" w:eastAsia="宋体" w:cs="Times New Roman"/>
        <w:szCs w:val="21"/>
      </w:rPr>
      <w:t>SOP-0029-</w:t>
    </w:r>
    <w:r>
      <w:rPr>
        <w:rFonts w:hint="eastAsia" w:ascii="Times New Roman" w:hAnsi="Times New Roman" w:eastAsia="宋体" w:cs="Times New Roman"/>
        <w:szCs w:val="21"/>
      </w:rPr>
      <w:t>4.0</w:t>
    </w:r>
    <w:r>
      <w:rPr>
        <w:rFonts w:ascii="Times New Roman" w:hAnsi="Times New Roman" w:eastAsia="宋体" w:cs="Times New Roman"/>
        <w:szCs w:val="21"/>
      </w:rPr>
      <w:t>-FJ</w:t>
    </w:r>
    <w:r>
      <w:rPr>
        <w:rFonts w:ascii="Times New Roman" w:hAnsi="宋体" w:eastAsia="宋体" w:cs="Times New Roman"/>
        <w:szCs w:val="21"/>
      </w:rPr>
      <w:t>（</w:t>
    </w:r>
    <w:r>
      <w:rPr>
        <w:rFonts w:ascii="Times New Roman" w:hAnsi="Times New Roman" w:eastAsia="宋体" w:cs="Times New Roman"/>
        <w:szCs w:val="21"/>
      </w:rPr>
      <w:t>1</w:t>
    </w:r>
    <w:r>
      <w:rPr>
        <w:rFonts w:ascii="Times New Roman" w:hAnsi="宋体" w:eastAsia="宋体" w:cs="Times New Roman"/>
        <w:szCs w:val="21"/>
      </w:rPr>
      <w:t>）</w:t>
    </w:r>
    <w:r>
      <w:rPr>
        <w:rFonts w:ascii="Times New Roman" w:hAnsi="Times New Roman" w:eastAsia="宋体" w:cs="Times New Roman"/>
        <w:szCs w:val="21"/>
      </w:rPr>
      <w:t>-</w:t>
    </w:r>
    <w:r>
      <w:rPr>
        <w:rFonts w:hint="eastAsia" w:ascii="Times New Roman" w:hAnsi="Times New Roman" w:eastAsia="宋体" w:cs="Times New Roman"/>
        <w:szCs w:val="21"/>
      </w:rPr>
      <w:t>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1ZTNlMzgwMGExZDM0Nzg0ZjMzNWI0OGY3MjU0NjkifQ=="/>
  </w:docVars>
  <w:rsids>
    <w:rsidRoot w:val="006D52E9"/>
    <w:rsid w:val="000727C5"/>
    <w:rsid w:val="00085E63"/>
    <w:rsid w:val="00087E1A"/>
    <w:rsid w:val="000D2473"/>
    <w:rsid w:val="000D61DB"/>
    <w:rsid w:val="00177C65"/>
    <w:rsid w:val="001E0039"/>
    <w:rsid w:val="00270CFF"/>
    <w:rsid w:val="003336FA"/>
    <w:rsid w:val="003825DB"/>
    <w:rsid w:val="00490D55"/>
    <w:rsid w:val="00495CA7"/>
    <w:rsid w:val="00553478"/>
    <w:rsid w:val="006B662C"/>
    <w:rsid w:val="006B7574"/>
    <w:rsid w:val="006D52E9"/>
    <w:rsid w:val="007057F9"/>
    <w:rsid w:val="007427DE"/>
    <w:rsid w:val="00743788"/>
    <w:rsid w:val="00753CE3"/>
    <w:rsid w:val="00777D92"/>
    <w:rsid w:val="007E68CC"/>
    <w:rsid w:val="008064ED"/>
    <w:rsid w:val="0082541B"/>
    <w:rsid w:val="00833DEB"/>
    <w:rsid w:val="00840A71"/>
    <w:rsid w:val="008F13F2"/>
    <w:rsid w:val="00917ACE"/>
    <w:rsid w:val="009323C3"/>
    <w:rsid w:val="009E7EC4"/>
    <w:rsid w:val="00A14E60"/>
    <w:rsid w:val="00A35A26"/>
    <w:rsid w:val="00A5532E"/>
    <w:rsid w:val="00A74E5E"/>
    <w:rsid w:val="00A943DE"/>
    <w:rsid w:val="00B61BC1"/>
    <w:rsid w:val="00C33C81"/>
    <w:rsid w:val="00CB0E70"/>
    <w:rsid w:val="00CE6E40"/>
    <w:rsid w:val="00D66FDF"/>
    <w:rsid w:val="00D91E00"/>
    <w:rsid w:val="00E37545"/>
    <w:rsid w:val="00E82345"/>
    <w:rsid w:val="00EA1E3C"/>
    <w:rsid w:val="00EA5701"/>
    <w:rsid w:val="00EE1CBD"/>
    <w:rsid w:val="00FC3DE8"/>
    <w:rsid w:val="037B6FDC"/>
    <w:rsid w:val="0ABD1926"/>
    <w:rsid w:val="1A011D68"/>
    <w:rsid w:val="215D78EE"/>
    <w:rsid w:val="26FD022A"/>
    <w:rsid w:val="2AA16EAF"/>
    <w:rsid w:val="300F4C8B"/>
    <w:rsid w:val="376E08C8"/>
    <w:rsid w:val="3B522875"/>
    <w:rsid w:val="3BD14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586</Words>
  <Characters>611</Characters>
  <Lines>5</Lines>
  <Paragraphs>1</Paragraphs>
  <TotalTime>7</TotalTime>
  <ScaleCrop>false</ScaleCrop>
  <LinksUpToDate>false</LinksUpToDate>
  <CharactersWithSpaces>725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2020-03-06T07:53:00Z</dcterms:created>
  <dc:creator>ZCC</dc:creator>
  <cp:lastModifiedBy>小小谢</cp:lastModifiedBy>
  <cp:lastPrinted>2020-04-15T06:42:00Z</cp:lastPrinted>
  <dcterms:modified xsi:type="dcterms:W3CDTF">2025-07-04T02:17:05Z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6242B5EB2963427AAE9C0F225752AB4F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